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_GBK" w:hAnsi="华文中宋" w:eastAsia="方正小标宋_GBK" w:cs="华文中宋"/>
          <w:b w:val="0"/>
          <w:bCs w:val="0"/>
          <w:color w:val="auto"/>
          <w:sz w:val="44"/>
          <w:szCs w:val="44"/>
        </w:rPr>
        <w:t>泸县玉蟾街道</w:t>
      </w:r>
      <w:r>
        <w:rPr>
          <w:rFonts w:hint="eastAsia" w:ascii="方正小标宋_GBK" w:hAnsi="华文中宋" w:eastAsia="方正小标宋_GBK" w:cs="华文中宋"/>
          <w:b w:val="0"/>
          <w:bCs w:val="0"/>
          <w:color w:val="auto"/>
          <w:sz w:val="44"/>
          <w:szCs w:val="44"/>
          <w:lang w:val="en-US" w:eastAsia="zh-CN"/>
        </w:rPr>
        <w:t>四川某建筑工程有限公司</w:t>
      </w:r>
      <w:r>
        <w:rPr>
          <w:rFonts w:hint="eastAsia" w:ascii="方正小标宋_GBK" w:hAnsi="华文中宋" w:eastAsia="方正小标宋_GBK" w:cs="华文中宋"/>
          <w:b w:val="0"/>
          <w:bCs w:val="0"/>
          <w:color w:val="auto"/>
          <w:sz w:val="44"/>
          <w:szCs w:val="44"/>
        </w:rPr>
        <w:t>“5·31”一般</w:t>
      </w:r>
      <w:r>
        <w:rPr>
          <w:rFonts w:hint="eastAsia" w:ascii="方正小标宋_GBK" w:hAnsi="华文中宋" w:eastAsia="方正小标宋_GBK" w:cs="华文中宋"/>
          <w:b w:val="0"/>
          <w:bCs w:val="0"/>
          <w:color w:val="auto"/>
          <w:sz w:val="44"/>
          <w:szCs w:val="44"/>
          <w:lang w:eastAsia="zh-CN"/>
        </w:rPr>
        <w:t>车辆</w:t>
      </w:r>
      <w:r>
        <w:rPr>
          <w:rFonts w:hint="eastAsia" w:ascii="方正小标宋_GBK" w:hAnsi="华文中宋" w:eastAsia="方正小标宋_GBK" w:cs="华文中宋"/>
          <w:b w:val="0"/>
          <w:bCs w:val="0"/>
          <w:color w:val="auto"/>
          <w:sz w:val="44"/>
          <w:szCs w:val="44"/>
        </w:rPr>
        <w:t>伤害事故</w:t>
      </w:r>
      <w:r>
        <w:rPr>
          <w:rFonts w:hint="eastAsia" w:ascii="方正小标宋简体" w:hAnsi="方正小标宋简体" w:eastAsia="方正小标宋简体" w:cs="方正小标宋简体"/>
          <w:sz w:val="44"/>
          <w:szCs w:val="44"/>
        </w:rPr>
        <w:t>防范和整改措施落实</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情况评估报告</w:t>
      </w:r>
    </w:p>
    <w:p>
      <w:pPr>
        <w:spacing w:line="700" w:lineRule="exact"/>
        <w:jc w:val="center"/>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2023年5月31日</w:t>
      </w:r>
      <w:r>
        <w:rPr>
          <w:rFonts w:hint="eastAsia" w:ascii="Times New Roman" w:hAnsi="Times New Roman" w:eastAsia="仿宋_GB2312" w:cs="Times New Roman"/>
          <w:color w:val="auto"/>
          <w:kern w:val="2"/>
          <w:sz w:val="32"/>
          <w:szCs w:val="32"/>
          <w:lang w:val="en-US" w:eastAsia="zh-CN"/>
        </w:rPr>
        <w:t>06</w:t>
      </w:r>
      <w:r>
        <w:rPr>
          <w:rFonts w:hint="eastAsia" w:ascii="Times New Roman" w:hAnsi="Times New Roman" w:eastAsia="仿宋_GB2312" w:cs="Times New Roman"/>
          <w:color w:val="auto"/>
          <w:kern w:val="2"/>
          <w:sz w:val="32"/>
          <w:szCs w:val="32"/>
        </w:rPr>
        <w:t>时</w:t>
      </w:r>
      <w:r>
        <w:rPr>
          <w:rFonts w:hint="eastAsia" w:ascii="Times New Roman" w:hAnsi="Times New Roman" w:eastAsia="仿宋_GB2312" w:cs="Times New Roman"/>
          <w:color w:val="auto"/>
          <w:kern w:val="2"/>
          <w:sz w:val="32"/>
          <w:szCs w:val="32"/>
          <w:lang w:val="en-US" w:eastAsia="zh-CN"/>
        </w:rPr>
        <w:t>50分</w:t>
      </w:r>
      <w:r>
        <w:rPr>
          <w:rFonts w:hint="eastAsia" w:ascii="Times New Roman" w:hAnsi="Times New Roman" w:eastAsia="仿宋_GB2312" w:cs="Times New Roman"/>
          <w:color w:val="auto"/>
          <w:kern w:val="2"/>
          <w:sz w:val="32"/>
          <w:szCs w:val="32"/>
        </w:rPr>
        <w:t>许，泸县玉蟾街道白龙塔村7组驷马坎（小地名）发生一起</w:t>
      </w:r>
      <w:r>
        <w:rPr>
          <w:rFonts w:hint="eastAsia" w:ascii="Times New Roman" w:hAnsi="Times New Roman" w:eastAsia="仿宋_GB2312" w:cs="Times New Roman"/>
          <w:color w:val="auto"/>
          <w:kern w:val="2"/>
          <w:sz w:val="32"/>
          <w:szCs w:val="32"/>
          <w:lang w:eastAsia="zh-CN"/>
        </w:rPr>
        <w:t>一般车辆</w:t>
      </w:r>
      <w:r>
        <w:rPr>
          <w:rFonts w:hint="eastAsia" w:ascii="Times New Roman" w:hAnsi="Times New Roman" w:eastAsia="仿宋_GB2312" w:cs="Times New Roman"/>
          <w:color w:val="auto"/>
          <w:kern w:val="2"/>
          <w:sz w:val="32"/>
          <w:szCs w:val="32"/>
        </w:rPr>
        <w:t>伤害事故，造成1人死亡，直接经济损失130万元。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kern w:val="2"/>
          <w:sz w:val="32"/>
          <w:szCs w:val="32"/>
          <w:shd w:val="clear" w:fill="FFFFFF"/>
          <w:lang w:val="en-US" w:eastAsia="zh-CN" w:bidi="ar"/>
        </w:rPr>
      </w:pPr>
      <w:r>
        <w:rPr>
          <w:rFonts w:hint="eastAsia" w:ascii="Times New Roman" w:hAnsi="Times New Roman" w:eastAsia="仿宋_GB2312" w:cs="Times New Roman"/>
          <w:kern w:val="2"/>
          <w:sz w:val="32"/>
          <w:szCs w:val="32"/>
          <w:shd w:val="clear" w:fill="FFFFFF"/>
          <w:lang w:val="en-US" w:eastAsia="zh-CN" w:bidi="ar"/>
        </w:rPr>
        <w:t>2023年6月8日，泸县人民政府成立了以县应急管理局牵头的泸县玉蟾街道四川某建筑工程有限公司“5·31”一般车辆伤害事故调查组。7月31日，事故调查组向泸县人民政府提请关于泸县玉蟾街道四川某建筑工程有限公司“5·31”一般车辆伤害事故调查结果的请示。8月14日，泸县人民政府对泸县玉蟾街道四川某建筑工程有限公司“5·31”一般车辆伤害事故调查结果进行了批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2"/>
          <w:sz w:val="32"/>
          <w:szCs w:val="32"/>
          <w:shd w:val="clear" w:fill="FFFFFF"/>
          <w:lang w:val="en-US" w:eastAsia="zh-CN" w:bidi="ar"/>
        </w:rPr>
      </w:pPr>
      <w:r>
        <w:rPr>
          <w:rFonts w:hint="eastAsia" w:ascii="Times New Roman" w:hAnsi="Times New Roman" w:eastAsia="仿宋_GB2312" w:cs="Times New Roman"/>
          <w:kern w:val="2"/>
          <w:sz w:val="32"/>
          <w:szCs w:val="32"/>
          <w:shd w:val="clear" w:fill="FFFFFF"/>
          <w:lang w:val="en-US" w:eastAsia="zh-CN" w:bidi="ar"/>
        </w:rPr>
        <w:t>2024年7月22日-23日，县应急管理局联合</w:t>
      </w:r>
      <w:r>
        <w:rPr>
          <w:rFonts w:eastAsia="仿宋_GB2312"/>
          <w:color w:val="000000"/>
          <w:kern w:val="0"/>
          <w:sz w:val="32"/>
          <w:szCs w:val="32"/>
        </w:rPr>
        <w:t>县交通运输局</w:t>
      </w:r>
      <w:r>
        <w:rPr>
          <w:rFonts w:hint="eastAsia" w:ascii="Times New Roman" w:hAnsi="Times New Roman" w:eastAsia="仿宋_GB2312" w:cs="Times New Roman"/>
          <w:kern w:val="2"/>
          <w:sz w:val="32"/>
          <w:szCs w:val="32"/>
          <w:shd w:val="clear" w:fill="FFFFFF"/>
          <w:lang w:val="en-US" w:eastAsia="zh-CN" w:bidi="ar"/>
        </w:rPr>
        <w:t>、县两高办、县总工会、</w:t>
      </w:r>
      <w:r>
        <w:rPr>
          <w:rFonts w:eastAsia="仿宋_GB2312"/>
          <w:color w:val="000000"/>
          <w:kern w:val="0"/>
          <w:sz w:val="32"/>
          <w:szCs w:val="32"/>
        </w:rPr>
        <w:t>县人力资源社会保障局</w:t>
      </w:r>
      <w:r>
        <w:rPr>
          <w:rFonts w:hint="eastAsia" w:eastAsia="仿宋_GB2312"/>
          <w:color w:val="000000"/>
          <w:kern w:val="0"/>
          <w:sz w:val="32"/>
          <w:szCs w:val="32"/>
          <w:lang w:eastAsia="zh-CN"/>
        </w:rPr>
        <w:t>、</w:t>
      </w:r>
      <w:r>
        <w:rPr>
          <w:rFonts w:eastAsia="仿宋_GB2312"/>
          <w:color w:val="000000"/>
          <w:kern w:val="0"/>
          <w:sz w:val="32"/>
          <w:szCs w:val="32"/>
        </w:rPr>
        <w:t>玉蟾街道办</w:t>
      </w:r>
      <w:r>
        <w:rPr>
          <w:rFonts w:hint="eastAsia" w:eastAsia="仿宋_GB2312"/>
          <w:color w:val="000000"/>
          <w:kern w:val="0"/>
          <w:sz w:val="32"/>
          <w:szCs w:val="32"/>
          <w:lang w:eastAsia="zh-CN"/>
        </w:rPr>
        <w:t>事处</w:t>
      </w:r>
      <w:r>
        <w:rPr>
          <w:rFonts w:hint="eastAsia" w:ascii="Times New Roman" w:hAnsi="Times New Roman" w:eastAsia="仿宋_GB2312" w:cs="Times New Roman"/>
          <w:kern w:val="2"/>
          <w:sz w:val="32"/>
          <w:szCs w:val="32"/>
          <w:shd w:val="clear" w:fill="FFFFFF"/>
          <w:lang w:val="en-US" w:eastAsia="zh-CN" w:bidi="ar"/>
        </w:rPr>
        <w:t>等单位对泸县玉蟾街道四川某建筑工程有限公司“5·31”一般车辆伤害事故调查报告防范和整改措施落实情况进行评估。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行政处罚及</w:t>
      </w:r>
      <w:r>
        <w:rPr>
          <w:rFonts w:hint="eastAsia" w:ascii="黑体" w:hAnsi="黑体" w:eastAsia="黑体" w:cs="黑体"/>
          <w:sz w:val="32"/>
          <w:szCs w:val="32"/>
        </w:rPr>
        <w:t>责任追究落实情况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2"/>
          <w:sz w:val="32"/>
          <w:szCs w:val="32"/>
          <w:shd w:val="clear" w:fill="FFFFFF"/>
          <w:lang w:val="en-US" w:eastAsia="zh-CN" w:bidi="ar"/>
        </w:rPr>
      </w:pPr>
      <w:r>
        <w:rPr>
          <w:rFonts w:hint="eastAsia" w:ascii="Times New Roman" w:hAnsi="Times New Roman" w:eastAsia="仿宋_GB2312" w:cs="Times New Roman"/>
          <w:kern w:val="2"/>
          <w:sz w:val="32"/>
          <w:szCs w:val="32"/>
          <w:shd w:val="clear" w:fill="FFFFFF"/>
          <w:lang w:val="en-US" w:eastAsia="zh-CN" w:bidi="ar"/>
        </w:rPr>
        <w:t>评估组根据事故调查报告，对责任追究落实情况逐一开展核查。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shd w:val="clear" w:fill="FFFFFF"/>
          <w:lang w:val="en-US" w:eastAsia="zh-CN" w:bidi="ar"/>
        </w:rPr>
      </w:pPr>
      <w:r>
        <w:rPr>
          <w:rFonts w:hint="eastAsia" w:eastAsia="仿宋_GB2312"/>
          <w:sz w:val="32"/>
          <w:szCs w:val="32"/>
          <w:lang w:val="en-US" w:eastAsia="zh-CN"/>
        </w:rPr>
        <w:t>1.</w:t>
      </w:r>
      <w:r>
        <w:rPr>
          <w:rFonts w:hint="eastAsia" w:ascii="仿宋_GB2312" w:hAnsi="仿宋_GB2312" w:eastAsia="仿宋_GB2312" w:cs="仿宋_GB2312"/>
          <w:color w:val="auto"/>
          <w:sz w:val="32"/>
          <w:szCs w:val="32"/>
          <w:lang w:eastAsia="zh-CN"/>
        </w:rPr>
        <w:t>唐某，</w:t>
      </w:r>
      <w:r>
        <w:rPr>
          <w:rFonts w:hint="eastAsia" w:ascii="仿宋_GB2312" w:hAnsi="仿宋_GB2312" w:eastAsia="仿宋_GB2312" w:cs="仿宋_GB2312"/>
          <w:color w:val="auto"/>
          <w:sz w:val="32"/>
          <w:szCs w:val="32"/>
          <w:lang w:val="en-US" w:eastAsia="zh-CN"/>
        </w:rPr>
        <w:t>挖掘机操作手。2023年8月23日，泸县应急管理局将相关材料移送泸县公安局；2023年9月11日，泸县公安局对唐某涉嫌重大责任事故立案侦查，立案决定书（泸公（森）立字</w:t>
      </w:r>
      <w:r>
        <w:rPr>
          <w:rFonts w:hint="eastAsia" w:ascii="Times New Roman" w:hAnsi="Times New Roman" w:eastAsia="仿宋_GB2312" w:cs="Times New Roman"/>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202</w:t>
      </w:r>
      <w:r>
        <w:rPr>
          <w:rFonts w:hint="eastAsia" w:ascii="Times New Roman" w:hAnsi="Times New Roman" w:eastAsia="仿宋_GB2312" w:cs="Times New Roman"/>
          <w:bCs/>
          <w:kern w:val="2"/>
          <w:sz w:val="32"/>
          <w:szCs w:val="32"/>
          <w:lang w:val="en-US" w:eastAsia="zh-CN" w:bidi="ar"/>
        </w:rPr>
        <w:t>3〕743号</w:t>
      </w:r>
      <w:r>
        <w:rPr>
          <w:rFonts w:hint="eastAsia" w:ascii="仿宋_GB2312" w:hAnsi="仿宋_GB2312" w:eastAsia="仿宋_GB2312" w:cs="仿宋_GB2312"/>
          <w:color w:val="auto"/>
          <w:sz w:val="32"/>
          <w:szCs w:val="32"/>
          <w:lang w:val="en-US" w:eastAsia="zh-CN"/>
        </w:rPr>
        <w:t>）；2023年9月19日，唐某取保候审，取保候审决定书（泸公（森）取保字</w:t>
      </w:r>
      <w:r>
        <w:rPr>
          <w:rFonts w:hint="eastAsia" w:ascii="Times New Roman" w:hAnsi="Times New Roman" w:eastAsia="仿宋_GB2312" w:cs="Times New Roman"/>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202</w:t>
      </w:r>
      <w:r>
        <w:rPr>
          <w:rFonts w:hint="eastAsia" w:ascii="Times New Roman" w:hAnsi="Times New Roman" w:eastAsia="仿宋_GB2312" w:cs="Times New Roman"/>
          <w:bCs/>
          <w:kern w:val="2"/>
          <w:sz w:val="32"/>
          <w:szCs w:val="32"/>
          <w:lang w:val="en-US" w:eastAsia="zh-CN" w:bidi="ar"/>
        </w:rPr>
        <w:t>3〕453号</w:t>
      </w:r>
      <w:r>
        <w:rPr>
          <w:rFonts w:hint="eastAsia" w:ascii="仿宋_GB2312" w:hAnsi="仿宋_GB2312" w:eastAsia="仿宋_GB2312" w:cs="仿宋_GB2312"/>
          <w:color w:val="auto"/>
          <w:sz w:val="32"/>
          <w:szCs w:val="32"/>
          <w:lang w:val="en-US" w:eastAsia="zh-CN"/>
        </w:rPr>
        <w:t>）。截止评估当日，泸县公安局正在办理该案件。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2"/>
          <w:sz w:val="32"/>
          <w:szCs w:val="32"/>
          <w:shd w:val="clear" w:fill="FFFFFF"/>
          <w:lang w:val="en-US" w:eastAsia="zh-CN" w:bidi="ar"/>
        </w:rPr>
      </w:pPr>
      <w:r>
        <w:rPr>
          <w:rFonts w:hint="eastAsia" w:eastAsia="仿宋_GB2312"/>
          <w:sz w:val="32"/>
          <w:szCs w:val="32"/>
          <w:lang w:val="en-US" w:eastAsia="zh-CN"/>
        </w:rPr>
        <w:t>2.</w:t>
      </w:r>
      <w:r>
        <w:rPr>
          <w:rFonts w:hint="eastAsia" w:eastAsia="仿宋_GB2312"/>
          <w:color w:val="auto"/>
          <w:sz w:val="32"/>
          <w:szCs w:val="32"/>
          <w:lang w:val="en-US" w:eastAsia="zh-CN"/>
        </w:rPr>
        <w:t>胡某</w:t>
      </w:r>
      <w:r>
        <w:rPr>
          <w:rFonts w:hint="eastAsia" w:ascii="Times New Roman" w:hAnsi="Times New Roman" w:eastAsia="仿宋_GB2312" w:cs="Times New Roman"/>
          <w:color w:val="auto"/>
          <w:sz w:val="32"/>
          <w:szCs w:val="32"/>
          <w:lang w:val="en-US" w:eastAsia="zh-CN"/>
        </w:rPr>
        <w:t>，四川某建筑工程有限公司白云隧道回填当班安全员。</w:t>
      </w:r>
      <w:r>
        <w:rPr>
          <w:rFonts w:hint="eastAsia" w:ascii="Times New Roman" w:hAnsi="Times New Roman" w:eastAsia="仿宋_GB2312" w:cs="Times New Roman"/>
          <w:kern w:val="2"/>
          <w:sz w:val="32"/>
          <w:szCs w:val="32"/>
          <w:shd w:val="clear" w:fill="FFFFFF"/>
          <w:lang w:val="en-US" w:eastAsia="zh-CN" w:bidi="ar"/>
        </w:rPr>
        <w:t>被泸县应急管理局处罚款人民币1.575万元，</w:t>
      </w:r>
      <w:r>
        <w:rPr>
          <w:rFonts w:hint="eastAsia" w:ascii="Times New Roman" w:hAnsi="Times New Roman" w:eastAsia="仿宋_GB2312" w:cs="Times New Roman"/>
          <w:color w:val="auto"/>
          <w:kern w:val="2"/>
          <w:sz w:val="32"/>
          <w:szCs w:val="32"/>
          <w:shd w:val="clear" w:fill="FFFFFF"/>
          <w:lang w:val="en-US" w:eastAsia="zh-CN" w:bidi="ar"/>
        </w:rPr>
        <w:t>罚款已于2024年1月23日缴纳至县财政局专户。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shd w:val="clear" w:fill="FFFFFF"/>
          <w:lang w:val="en-US" w:eastAsia="zh-CN" w:bidi="ar"/>
        </w:rPr>
      </w:pPr>
      <w:r>
        <w:rPr>
          <w:rFonts w:hint="eastAsia" w:eastAsia="仿宋_GB2312"/>
          <w:sz w:val="32"/>
          <w:szCs w:val="32"/>
          <w:lang w:val="en-US" w:eastAsia="zh-CN"/>
        </w:rPr>
        <w:t>3.</w:t>
      </w:r>
      <w:r>
        <w:rPr>
          <w:rFonts w:hint="eastAsia" w:eastAsia="仿宋_GB2312"/>
          <w:color w:val="auto"/>
          <w:sz w:val="32"/>
          <w:szCs w:val="32"/>
          <w:lang w:val="en-US" w:eastAsia="zh-CN"/>
        </w:rPr>
        <w:t>高某某，</w:t>
      </w:r>
      <w:r>
        <w:rPr>
          <w:rFonts w:hint="eastAsia" w:ascii="仿宋_GB2312" w:hAnsi="仿宋_GB2312" w:eastAsia="仿宋_GB2312" w:cs="仿宋_GB2312"/>
          <w:color w:val="auto"/>
          <w:sz w:val="32"/>
          <w:szCs w:val="32"/>
          <w:lang w:eastAsia="zh-CN"/>
        </w:rPr>
        <w:t>四川某建筑工程有限公司</w:t>
      </w:r>
      <w:r>
        <w:rPr>
          <w:rFonts w:hint="eastAsia" w:ascii="Times New Roman" w:hAnsi="Times New Roman" w:eastAsia="仿宋_GB2312" w:cs="Times New Roman"/>
          <w:color w:val="auto"/>
          <w:sz w:val="32"/>
          <w:szCs w:val="32"/>
          <w:lang w:val="en-US" w:eastAsia="zh-CN"/>
        </w:rPr>
        <w:t>法定代表人、总经理、白云隧道项目负责人。</w:t>
      </w:r>
      <w:r>
        <w:rPr>
          <w:rFonts w:hint="eastAsia" w:ascii="Times New Roman" w:hAnsi="Times New Roman" w:eastAsia="仿宋_GB2312" w:cs="Times New Roman"/>
          <w:kern w:val="2"/>
          <w:sz w:val="32"/>
          <w:szCs w:val="32"/>
          <w:shd w:val="clear" w:fill="FFFFFF"/>
          <w:lang w:val="en-US" w:eastAsia="zh-CN" w:bidi="ar"/>
        </w:rPr>
        <w:t>被泸县应急管理局处罚款人民币2.8万元，</w:t>
      </w:r>
      <w:r>
        <w:rPr>
          <w:rFonts w:hint="eastAsia" w:ascii="Times New Roman" w:hAnsi="Times New Roman" w:eastAsia="仿宋_GB2312" w:cs="Times New Roman"/>
          <w:color w:val="auto"/>
          <w:kern w:val="2"/>
          <w:sz w:val="32"/>
          <w:szCs w:val="32"/>
          <w:shd w:val="clear" w:fill="FFFFFF"/>
          <w:lang w:val="en-US" w:eastAsia="zh-CN" w:bidi="ar"/>
        </w:rPr>
        <w:t>罚款已于2024年1月23日缴纳至县财政局专户。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shd w:val="clear" w:fill="FFFFFF"/>
          <w:lang w:val="en-US" w:eastAsia="zh-CN" w:bidi="ar"/>
        </w:rPr>
      </w:pPr>
      <w:r>
        <w:rPr>
          <w:rFonts w:hint="eastAsia" w:eastAsia="仿宋_GB2312"/>
          <w:sz w:val="32"/>
          <w:szCs w:val="32"/>
          <w:lang w:val="en-US" w:eastAsia="zh-CN"/>
        </w:rPr>
        <w:t>4.</w:t>
      </w:r>
      <w:r>
        <w:rPr>
          <w:rFonts w:hint="eastAsia" w:ascii="仿宋_GB2312" w:hAnsi="仿宋_GB2312" w:eastAsia="仿宋_GB2312" w:cs="仿宋_GB2312"/>
          <w:color w:val="auto"/>
          <w:sz w:val="32"/>
          <w:szCs w:val="32"/>
          <w:lang w:eastAsia="zh-CN"/>
        </w:rPr>
        <w:t>四川某建筑工程有限公司，</w:t>
      </w:r>
      <w:r>
        <w:rPr>
          <w:rFonts w:hint="eastAsia" w:ascii="仿宋_GB2312" w:hAnsi="仿宋_GB2312" w:eastAsia="仿宋_GB2312" w:cs="仿宋_GB2312"/>
          <w:color w:val="auto"/>
          <w:sz w:val="32"/>
          <w:szCs w:val="32"/>
          <w:lang w:val="en-US" w:eastAsia="zh-CN"/>
        </w:rPr>
        <w:t>2023年10月10日，</w:t>
      </w:r>
      <w:r>
        <w:rPr>
          <w:rFonts w:hint="eastAsia" w:ascii="Times New Roman" w:hAnsi="Times New Roman" w:eastAsia="仿宋_GB2312" w:cs="Times New Roman"/>
          <w:kern w:val="2"/>
          <w:sz w:val="32"/>
          <w:szCs w:val="32"/>
          <w:shd w:val="clear" w:fill="FFFFFF"/>
          <w:lang w:val="en-US" w:eastAsia="zh-CN" w:bidi="ar"/>
        </w:rPr>
        <w:t>该公司被泸县应急管理局处罚款人民币55.00万元。2023年10月23日，该公司向泸县应急管理局提请延期缴纳罚款申请，分两期缴纳（第一期至2024年1月30日前缴纳罚款250000.00元，第二期至2024年11月30日前缴纳300000.00元），泸县应急管理局同意其延期缴纳；2024年1月23日，该公司已缴纳250000.00元</w:t>
      </w:r>
      <w:r>
        <w:rPr>
          <w:rFonts w:hint="eastAsia" w:ascii="Times New Roman" w:hAnsi="Times New Roman" w:eastAsia="仿宋_GB2312" w:cs="Times New Roman"/>
          <w:color w:val="auto"/>
          <w:kern w:val="2"/>
          <w:sz w:val="32"/>
          <w:szCs w:val="32"/>
          <w:shd w:val="clear" w:fill="FFFFFF"/>
          <w:lang w:val="en-US" w:eastAsia="zh-CN" w:bidi="ar"/>
        </w:rPr>
        <w:t>至县财政局专户。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5.</w:t>
      </w:r>
      <w:r>
        <w:rPr>
          <w:rFonts w:hint="eastAsia" w:ascii="Times New Roman" w:hAnsi="Times New Roman" w:eastAsia="仿宋_GB2312" w:cs="Times New Roman"/>
          <w:color w:val="auto"/>
          <w:sz w:val="32"/>
          <w:szCs w:val="32"/>
          <w:lang w:val="en-US" w:eastAsia="zh-CN"/>
        </w:rPr>
        <w:t>玉蟾街道办事处，2023年9月6日向泸县人民政府做出书面检查，并形成了书面检查报告。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6.泸县交通运输局，</w:t>
      </w:r>
      <w:r>
        <w:rPr>
          <w:rFonts w:hint="eastAsia" w:ascii="Times New Roman" w:hAnsi="Times New Roman" w:eastAsia="仿宋_GB2312" w:cs="Times New Roman"/>
          <w:color w:val="auto"/>
          <w:sz w:val="32"/>
          <w:szCs w:val="32"/>
          <w:lang w:val="en-US" w:eastAsia="zh-CN"/>
        </w:rPr>
        <w:t>2023年10月25日向泸县人民政府做出书面检查，并形成了书面检查报告。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eastAsia="仿宋_GB2312"/>
          <w:sz w:val="32"/>
          <w:szCs w:val="32"/>
        </w:rPr>
      </w:pPr>
      <w:r>
        <w:rPr>
          <w:rFonts w:hint="eastAsia" w:ascii="黑体" w:hAnsi="黑体" w:eastAsia="黑体"/>
          <w:sz w:val="32"/>
          <w:szCs w:val="32"/>
        </w:rPr>
        <w:t>三、</w:t>
      </w:r>
      <w:r>
        <w:rPr>
          <w:rFonts w:hint="eastAsia" w:ascii="黑体" w:hAnsi="黑体" w:eastAsia="黑体" w:cs="黑体"/>
          <w:sz w:val="32"/>
          <w:szCs w:val="32"/>
        </w:rPr>
        <w:t>事故防范和整改措施落实情况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_GB2312" w:hAnsi="楷体_GB2312" w:eastAsia="楷体_GB2312" w:cs="楷体_GB2312"/>
          <w:kern w:val="2"/>
          <w:sz w:val="32"/>
          <w:szCs w:val="32"/>
          <w:shd w:val="clear" w:fill="FFFFFF"/>
          <w:lang w:val="en-US" w:eastAsia="zh-CN" w:bidi="ar"/>
        </w:rPr>
        <w:t xml:space="preserve">（一）四川某建筑工程有限公司 </w:t>
      </w:r>
      <w:r>
        <w:rPr>
          <w:rFonts w:hint="eastAsia" w:ascii="楷体" w:hAnsi="楷体" w:eastAsia="楷体" w:cs="楷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rPr>
          <w:rFonts w:hint="default" w:ascii="仿宋_GB2312" w:eastAsia="仿宋_GB2312"/>
          <w:b/>
          <w:bCs w:val="0"/>
          <w:sz w:val="32"/>
          <w:szCs w:val="32"/>
          <w:lang w:val="en-US"/>
        </w:rPr>
      </w:pPr>
      <w:r>
        <w:rPr>
          <w:rFonts w:hint="eastAsia" w:ascii="仿宋_GB2312" w:eastAsia="仿宋_GB2312"/>
          <w:b/>
          <w:bCs w:val="0"/>
          <w:sz w:val="32"/>
          <w:szCs w:val="32"/>
          <w:lang w:eastAsia="zh-CN"/>
        </w:rPr>
        <w:t>一是</w:t>
      </w:r>
      <w:r>
        <w:rPr>
          <w:rFonts w:hint="eastAsia" w:eastAsia="仿宋_GB2312"/>
          <w:sz w:val="32"/>
          <w:szCs w:val="32"/>
          <w:lang w:eastAsia="zh-CN"/>
        </w:rPr>
        <w:t>制定“5·31”一般车辆伤害事故防范和整改措施方案，明确工作目标、整改期限及整改内容等，并形成事故防范整改措施落实报告。</w:t>
      </w:r>
      <w:r>
        <w:rPr>
          <w:rFonts w:hint="eastAsia" w:eastAsia="仿宋_GB2312"/>
          <w:b/>
          <w:bCs/>
          <w:sz w:val="32"/>
          <w:szCs w:val="32"/>
          <w:lang w:eastAsia="zh-CN"/>
        </w:rPr>
        <w:t>二是</w:t>
      </w:r>
      <w:r>
        <w:rPr>
          <w:rFonts w:hint="eastAsia" w:eastAsia="仿宋_GB2312"/>
          <w:sz w:val="32"/>
          <w:szCs w:val="32"/>
          <w:lang w:eastAsia="zh-CN"/>
        </w:rPr>
        <w:t>加强施工现场管理，开展安全生产责任清单宣贯</w:t>
      </w:r>
      <w:r>
        <w:rPr>
          <w:rFonts w:hint="eastAsia" w:eastAsia="仿宋_GB2312"/>
          <w:sz w:val="32"/>
          <w:szCs w:val="32"/>
          <w:lang w:val="en-US" w:eastAsia="zh-CN"/>
        </w:rPr>
        <w:t>1次，发放安全责任清单手册42本，制作宣贯栏1处，签订安全生产责任书86份。</w:t>
      </w:r>
      <w:r>
        <w:rPr>
          <w:rFonts w:hint="eastAsia" w:eastAsia="仿宋_GB2312"/>
          <w:b/>
          <w:bCs/>
          <w:sz w:val="32"/>
          <w:szCs w:val="32"/>
          <w:lang w:val="en-US" w:eastAsia="zh-CN"/>
        </w:rPr>
        <w:t>三是</w:t>
      </w:r>
      <w:r>
        <w:rPr>
          <w:rFonts w:hint="eastAsia" w:eastAsia="仿宋_GB2312"/>
          <w:sz w:val="32"/>
          <w:szCs w:val="32"/>
          <w:lang w:val="en-US" w:eastAsia="zh-CN"/>
        </w:rPr>
        <w:t>开展安全风险辨识和隐患排查，严禁“三违”行为，对施工现场开展综合性、系统性的大排查1次，共发现隐患5条，建立隐患清单。</w:t>
      </w:r>
      <w:r>
        <w:rPr>
          <w:rFonts w:hint="eastAsia" w:eastAsia="仿宋_GB2312"/>
          <w:b/>
          <w:bCs/>
          <w:sz w:val="32"/>
          <w:szCs w:val="32"/>
          <w:lang w:val="en-US" w:eastAsia="zh-CN"/>
        </w:rPr>
        <w:t>四是</w:t>
      </w:r>
      <w:r>
        <w:rPr>
          <w:rFonts w:hint="eastAsia" w:eastAsia="仿宋_GB2312"/>
          <w:sz w:val="32"/>
          <w:szCs w:val="32"/>
          <w:lang w:val="en-US" w:eastAsia="zh-CN"/>
        </w:rPr>
        <w:t>加强机械设备管理，开展机械设备的专项检查，建立机械设备台账，严格执行设备进出场验收、安装架设、维护保养等规定。</w:t>
      </w:r>
      <w:r>
        <w:rPr>
          <w:rFonts w:hint="eastAsia" w:eastAsia="仿宋_GB2312"/>
          <w:b/>
          <w:bCs/>
          <w:sz w:val="32"/>
          <w:szCs w:val="32"/>
          <w:lang w:val="en-US" w:eastAsia="zh-CN"/>
        </w:rPr>
        <w:t>五是</w:t>
      </w:r>
      <w:r>
        <w:rPr>
          <w:rFonts w:hint="eastAsia" w:eastAsia="仿宋_GB2312"/>
          <w:sz w:val="32"/>
          <w:szCs w:val="32"/>
          <w:lang w:val="en-US" w:eastAsia="zh-CN"/>
        </w:rPr>
        <w:t>强化安全培训教育，至2023年8月，公司共组织开展培训3次，参加人员203人次，分别召开机械施工专题培训、反三违专题培训和瓦斯隧道管理专题培训，并组织人员参加安全培训考试；对新进员工开展三级教育培训并通过考试考核，签订《安全生产目标责任书》和《安全承诺书》，建立有三级安全教育记录卡。</w:t>
      </w:r>
      <w:r>
        <w:rPr>
          <w:rFonts w:hint="eastAsia" w:eastAsia="仿宋_GB2312"/>
          <w:b/>
          <w:bCs/>
          <w:sz w:val="32"/>
          <w:szCs w:val="32"/>
          <w:lang w:val="en-US" w:eastAsia="zh-CN"/>
        </w:rPr>
        <w:t>六是</w:t>
      </w:r>
      <w:r>
        <w:rPr>
          <w:rFonts w:hint="eastAsia" w:eastAsia="仿宋_GB2312"/>
          <w:sz w:val="32"/>
          <w:szCs w:val="32"/>
          <w:lang w:val="en-US" w:eastAsia="zh-CN"/>
        </w:rPr>
        <w:t>加强对作业现场钻工、电工、架子工和杂工等的安全技术交底。</w:t>
      </w:r>
      <w:r>
        <w:rPr>
          <w:rFonts w:hint="eastAsia" w:eastAsia="仿宋_GB2312"/>
          <w:b/>
          <w:bCs/>
          <w:sz w:val="32"/>
          <w:szCs w:val="32"/>
          <w:lang w:val="en-US" w:eastAsia="zh-CN"/>
        </w:rPr>
        <w:t>七是</w:t>
      </w:r>
      <w:r>
        <w:rPr>
          <w:rFonts w:hint="eastAsia" w:eastAsia="仿宋_GB2312"/>
          <w:sz w:val="32"/>
          <w:szCs w:val="32"/>
          <w:lang w:val="en-US" w:eastAsia="zh-CN"/>
        </w:rPr>
        <w:t>参加隆黄铁路一分部人员召开的“5.13”一般车辆伤害事故反思会（即警示教育会），项目部相关责任人员在会上做出书面检讨，并对后续施工作业中安全管理提出要求。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eastAsia="仿宋_GB2312"/>
          <w:b w:val="0"/>
          <w:bCs/>
          <w:sz w:val="32"/>
          <w:szCs w:val="32"/>
          <w:lang w:eastAsia="zh-CN"/>
        </w:rPr>
      </w:pPr>
      <w:r>
        <w:rPr>
          <w:rFonts w:hint="eastAsia" w:ascii="楷体_GB2312" w:hAnsi="楷体_GB2312" w:eastAsia="楷体_GB2312" w:cs="楷体_GB2312"/>
          <w:kern w:val="2"/>
          <w:sz w:val="32"/>
          <w:szCs w:val="32"/>
          <w:shd w:val="clear" w:fill="FFFFFF"/>
          <w:lang w:val="en-US" w:eastAsia="zh-CN" w:bidi="ar"/>
        </w:rPr>
        <w:t>（二）玉蟾街道办事处</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2" w:firstLineChars="200"/>
        <w:jc w:val="both"/>
        <w:textAlignment w:val="auto"/>
        <w:rPr>
          <w:rFonts w:hint="default" w:ascii="仿宋_GB2312" w:eastAsia="仿宋_GB2312"/>
          <w:b/>
          <w:bCs w:val="0"/>
          <w:sz w:val="32"/>
          <w:szCs w:val="32"/>
          <w:lang w:val="en-US"/>
        </w:rPr>
      </w:pPr>
      <w:r>
        <w:rPr>
          <w:rFonts w:hint="eastAsia" w:ascii="仿宋_GB2312" w:eastAsia="仿宋_GB2312"/>
          <w:b/>
          <w:bCs w:val="0"/>
          <w:sz w:val="32"/>
          <w:szCs w:val="32"/>
          <w:lang w:eastAsia="zh-CN"/>
        </w:rPr>
        <w:t>一是</w:t>
      </w:r>
      <w:r>
        <w:rPr>
          <w:rFonts w:hint="eastAsia" w:eastAsia="仿宋_GB2312"/>
          <w:sz w:val="32"/>
          <w:szCs w:val="32"/>
          <w:lang w:eastAsia="zh-CN"/>
        </w:rPr>
        <w:t>全面分析事故原因，多并举开展整改工作，制定“</w:t>
      </w:r>
      <w:r>
        <w:rPr>
          <w:rFonts w:hint="eastAsia" w:eastAsia="仿宋_GB2312"/>
          <w:sz w:val="32"/>
          <w:szCs w:val="32"/>
          <w:lang w:val="en-US" w:eastAsia="zh-CN"/>
        </w:rPr>
        <w:t>5.31</w:t>
      </w:r>
      <w:r>
        <w:rPr>
          <w:rFonts w:hint="eastAsia" w:eastAsia="仿宋_GB2312"/>
          <w:sz w:val="32"/>
          <w:szCs w:val="32"/>
          <w:lang w:eastAsia="zh-CN"/>
        </w:rPr>
        <w:t>”一般车辆伤害事故防范整改方案。二是街道分管领导召集相关部门、涉事村社召开专题会议（警示会议），要求深刻吸取事故教训，高度重视辖区内在建工地安全，防微杜渐，确保不再发生类似事故。</w:t>
      </w:r>
      <w:r>
        <w:rPr>
          <w:rFonts w:hint="eastAsia" w:eastAsia="仿宋_GB2312"/>
          <w:b/>
          <w:bCs/>
          <w:sz w:val="32"/>
          <w:szCs w:val="32"/>
          <w:lang w:eastAsia="zh-CN"/>
        </w:rPr>
        <w:t>三是</w:t>
      </w:r>
      <w:r>
        <w:rPr>
          <w:rFonts w:hint="eastAsia" w:eastAsia="仿宋_GB2312"/>
          <w:sz w:val="32"/>
          <w:szCs w:val="32"/>
          <w:lang w:eastAsia="zh-CN"/>
        </w:rPr>
        <w:t>持续深化安全生产清单制管理，进一步优化街道各部门及村社安全生产责任清单，切实履行安全生产职责。</w:t>
      </w:r>
      <w:r>
        <w:rPr>
          <w:rFonts w:hint="eastAsia" w:eastAsia="仿宋_GB2312"/>
          <w:b/>
          <w:bCs/>
          <w:sz w:val="32"/>
          <w:szCs w:val="32"/>
          <w:lang w:eastAsia="zh-CN"/>
        </w:rPr>
        <w:t>四是</w:t>
      </w:r>
      <w:r>
        <w:rPr>
          <w:rFonts w:hint="eastAsia" w:eastAsia="仿宋_GB2312"/>
          <w:sz w:val="32"/>
          <w:szCs w:val="32"/>
          <w:lang w:eastAsia="zh-CN"/>
        </w:rPr>
        <w:t>强化日常学习，不断提高街道执法人员管理能力和依法行政水平。</w:t>
      </w:r>
      <w:r>
        <w:rPr>
          <w:rFonts w:hint="eastAsia" w:eastAsia="仿宋_GB2312"/>
          <w:b/>
          <w:bCs/>
          <w:sz w:val="32"/>
          <w:szCs w:val="32"/>
          <w:lang w:eastAsia="zh-CN"/>
        </w:rPr>
        <w:t>五是</w:t>
      </w:r>
      <w:r>
        <w:rPr>
          <w:rFonts w:hint="eastAsia" w:eastAsia="仿宋_GB2312"/>
          <w:sz w:val="32"/>
          <w:szCs w:val="32"/>
          <w:lang w:eastAsia="zh-CN"/>
        </w:rPr>
        <w:t>开展专项行动，由街道领导组成检查组，开展安全生产隐患排查治理和专项督查，发现问题下发整改文书，通过通报约谈等方式推进安全责任落实。</w:t>
      </w:r>
      <w:r>
        <w:rPr>
          <w:rFonts w:hint="eastAsia" w:eastAsia="仿宋_GB2312"/>
          <w:b/>
          <w:bCs/>
          <w:sz w:val="32"/>
          <w:szCs w:val="32"/>
          <w:lang w:eastAsia="zh-CN"/>
        </w:rPr>
        <w:t>六是</w:t>
      </w:r>
      <w:r>
        <w:rPr>
          <w:rFonts w:hint="eastAsia" w:eastAsia="仿宋_GB2312"/>
          <w:sz w:val="32"/>
          <w:szCs w:val="32"/>
          <w:lang w:eastAsia="zh-CN"/>
        </w:rPr>
        <w:t>督查企业落实主体责任，分解任务到相关的部门，督查企业开展安全生产培训教育、安全风险辨识和隐患排查工作，加强现场安全管理，严防“三违”行为。</w:t>
      </w:r>
      <w:r>
        <w:rPr>
          <w:rFonts w:hint="eastAsia" w:eastAsia="仿宋_GB2312"/>
          <w:b/>
          <w:bCs/>
          <w:sz w:val="32"/>
          <w:szCs w:val="32"/>
          <w:lang w:eastAsia="zh-CN"/>
        </w:rPr>
        <w:t>七是</w:t>
      </w:r>
      <w:r>
        <w:rPr>
          <w:rFonts w:hint="eastAsia" w:eastAsia="仿宋_GB2312"/>
          <w:sz w:val="32"/>
          <w:szCs w:val="32"/>
          <w:lang w:eastAsia="zh-CN"/>
        </w:rPr>
        <w:t>强化宣传，利用各村（社区）交流群，不定期通过视频、微信公众号开展生产安全事故警示教育。</w:t>
      </w:r>
      <w:r>
        <w:rPr>
          <w:rFonts w:hint="eastAsia" w:eastAsia="仿宋_GB2312"/>
          <w:b/>
          <w:bCs/>
          <w:sz w:val="32"/>
          <w:szCs w:val="32"/>
          <w:lang w:eastAsia="zh-CN"/>
        </w:rPr>
        <w:t>八是</w:t>
      </w:r>
      <w:r>
        <w:rPr>
          <w:rFonts w:hint="eastAsia" w:eastAsia="仿宋_GB2312"/>
          <w:sz w:val="32"/>
          <w:szCs w:val="32"/>
          <w:lang w:eastAsia="zh-CN"/>
        </w:rPr>
        <w:t>积极宣传推广企业内部隐患报告奖励制度。</w:t>
      </w:r>
      <w:r>
        <w:rPr>
          <w:rFonts w:hint="eastAsia" w:eastAsia="仿宋_GB2312"/>
          <w:b/>
          <w:bCs/>
          <w:sz w:val="32"/>
          <w:szCs w:val="32"/>
          <w:lang w:eastAsia="zh-CN"/>
        </w:rPr>
        <w:t>九是</w:t>
      </w:r>
      <w:r>
        <w:rPr>
          <w:rFonts w:hint="eastAsia" w:eastAsia="仿宋_GB2312"/>
          <w:sz w:val="32"/>
          <w:szCs w:val="32"/>
          <w:lang w:eastAsia="zh-CN"/>
        </w:rPr>
        <w:t>健全完善突发事件信息报送机制、共享机制和反应机制，严格报送时限，精准研判，迅速处置。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eastAsia="仿宋_GB2312"/>
          <w:b w:val="0"/>
          <w:bCs/>
          <w:sz w:val="32"/>
          <w:szCs w:val="32"/>
          <w:lang w:eastAsia="zh-CN"/>
        </w:rPr>
      </w:pPr>
      <w:r>
        <w:rPr>
          <w:rFonts w:hint="eastAsia" w:ascii="楷体_GB2312" w:hAnsi="楷体_GB2312" w:eastAsia="楷体_GB2312" w:cs="楷体_GB2312"/>
          <w:kern w:val="2"/>
          <w:sz w:val="32"/>
          <w:szCs w:val="32"/>
          <w:shd w:val="clear" w:fill="FFFFFF"/>
          <w:lang w:val="en-US" w:eastAsia="zh-CN" w:bidi="ar"/>
        </w:rPr>
        <w:t>（三）泸县交通运输局</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rPr>
          <w:rFonts w:hint="eastAsia" w:ascii="仿宋_GB2312" w:eastAsia="仿宋_GB2312"/>
          <w:b/>
          <w:bCs w:val="0"/>
          <w:sz w:val="32"/>
          <w:szCs w:val="32"/>
        </w:rPr>
      </w:pPr>
      <w:r>
        <w:rPr>
          <w:rFonts w:hint="eastAsia" w:ascii="仿宋_GB2312" w:eastAsia="仿宋_GB2312"/>
          <w:b/>
          <w:bCs w:val="0"/>
          <w:sz w:val="32"/>
          <w:szCs w:val="32"/>
          <w:lang w:eastAsia="zh-CN"/>
        </w:rPr>
        <w:t>一是</w:t>
      </w:r>
      <w:r>
        <w:rPr>
          <w:rFonts w:hint="eastAsia" w:eastAsia="仿宋_GB2312"/>
          <w:sz w:val="32"/>
          <w:szCs w:val="32"/>
          <w:lang w:eastAsia="zh-CN"/>
        </w:rPr>
        <w:t>制定“</w:t>
      </w:r>
      <w:r>
        <w:rPr>
          <w:rFonts w:hint="eastAsia" w:eastAsia="仿宋_GB2312"/>
          <w:sz w:val="32"/>
          <w:szCs w:val="32"/>
          <w:lang w:val="en-US" w:eastAsia="zh-CN"/>
        </w:rPr>
        <w:t>5.31</w:t>
      </w:r>
      <w:r>
        <w:rPr>
          <w:rFonts w:hint="eastAsia" w:eastAsia="仿宋_GB2312"/>
          <w:sz w:val="32"/>
          <w:szCs w:val="32"/>
          <w:lang w:eastAsia="zh-CN"/>
        </w:rPr>
        <w:t>”一般车辆伤害事故防范整改方案，结合“安全隐患整治大排查大整治”“强安</w:t>
      </w:r>
      <w:r>
        <w:rPr>
          <w:rFonts w:hint="eastAsia" w:eastAsia="仿宋_GB2312"/>
          <w:sz w:val="32"/>
          <w:szCs w:val="32"/>
          <w:lang w:val="en-US" w:eastAsia="zh-CN"/>
        </w:rPr>
        <w:t>2023</w:t>
      </w:r>
      <w:r>
        <w:rPr>
          <w:rFonts w:hint="eastAsia" w:eastAsia="仿宋_GB2312"/>
          <w:sz w:val="32"/>
          <w:szCs w:val="32"/>
          <w:lang w:eastAsia="zh-CN"/>
        </w:rPr>
        <w:t>”专项行动，开展交通运输安全生产工作。</w:t>
      </w:r>
      <w:r>
        <w:rPr>
          <w:rFonts w:hint="eastAsia" w:eastAsia="仿宋_GB2312"/>
          <w:b/>
          <w:bCs/>
          <w:sz w:val="32"/>
          <w:szCs w:val="32"/>
          <w:lang w:eastAsia="zh-CN"/>
        </w:rPr>
        <w:t>二是</w:t>
      </w:r>
      <w:r>
        <w:rPr>
          <w:rFonts w:hint="eastAsia" w:eastAsia="仿宋_GB2312"/>
          <w:sz w:val="32"/>
          <w:szCs w:val="32"/>
          <w:lang w:eastAsia="zh-CN"/>
        </w:rPr>
        <w:t>泸县交通运输局在第三季度安委会会议上通报“</w:t>
      </w:r>
      <w:r>
        <w:rPr>
          <w:rFonts w:hint="eastAsia" w:eastAsia="仿宋_GB2312"/>
          <w:sz w:val="32"/>
          <w:szCs w:val="32"/>
          <w:lang w:val="en-US" w:eastAsia="zh-CN"/>
        </w:rPr>
        <w:t>5.31</w:t>
      </w:r>
      <w:r>
        <w:rPr>
          <w:rFonts w:hint="eastAsia" w:eastAsia="仿宋_GB2312"/>
          <w:sz w:val="32"/>
          <w:szCs w:val="32"/>
          <w:lang w:eastAsia="zh-CN"/>
        </w:rPr>
        <w:t>”一般车辆伤害事故情况，隆黄铁路隆昌至叙永段一分部在会上作检讨发言。</w:t>
      </w:r>
      <w:r>
        <w:rPr>
          <w:rFonts w:hint="eastAsia" w:eastAsia="仿宋_GB2312"/>
          <w:b/>
          <w:bCs/>
          <w:sz w:val="32"/>
          <w:szCs w:val="32"/>
          <w:lang w:eastAsia="zh-CN"/>
        </w:rPr>
        <w:t>三是</w:t>
      </w:r>
      <w:r>
        <w:rPr>
          <w:rFonts w:hint="eastAsia" w:eastAsia="仿宋_GB2312"/>
          <w:sz w:val="32"/>
          <w:szCs w:val="32"/>
          <w:lang w:eastAsia="zh-CN"/>
        </w:rPr>
        <w:t>构建安全检查机制，每月联合县应急管理局、县市场监管局、县生态环境局开展安全生产检查工作，至</w:t>
      </w:r>
      <w:r>
        <w:rPr>
          <w:rFonts w:hint="eastAsia" w:eastAsia="仿宋_GB2312"/>
          <w:sz w:val="32"/>
          <w:szCs w:val="32"/>
          <w:lang w:val="en-US" w:eastAsia="zh-CN"/>
        </w:rPr>
        <w:t>2023年10月，共联合开展检查9次，发现问题隐患16条，均督促整改到位。</w:t>
      </w:r>
      <w:r>
        <w:rPr>
          <w:rFonts w:hint="eastAsia" w:eastAsia="仿宋_GB2312"/>
          <w:b/>
          <w:bCs/>
          <w:sz w:val="32"/>
          <w:szCs w:val="32"/>
          <w:lang w:val="en-US" w:eastAsia="zh-CN"/>
        </w:rPr>
        <w:t>四是</w:t>
      </w:r>
      <w:r>
        <w:rPr>
          <w:rFonts w:hint="eastAsia" w:eastAsia="仿宋_GB2312"/>
          <w:sz w:val="32"/>
          <w:szCs w:val="32"/>
          <w:lang w:val="en-US" w:eastAsia="zh-CN"/>
        </w:rPr>
        <w:t>召开隆黄铁路“5.31”事故警示教育会。2023年6月7日，组织县两高办、县自然资源和规划局、县住房城乡建设局、县交通运输局、玉蟾街道办事处、嘉明镇、相关企业等相关人员召开隆黄铁路“5.31”事故警示教育；6月20日，在建工程汛期安全生产工作会上上再次传达隆黄铁路“5.31”事故；7月7日，组织召开交通运输重点企业2023年第三季度安委会迎大运保安全集中整治专项行动、重大事故隐患专项整治推进会，会上再次通报隆黄铁路“5.31”事故，集中观看警示教育片。</w:t>
      </w:r>
      <w:r>
        <w:rPr>
          <w:rFonts w:hint="eastAsia" w:eastAsia="仿宋_GB2312"/>
          <w:b/>
          <w:bCs/>
          <w:sz w:val="32"/>
          <w:szCs w:val="32"/>
          <w:lang w:val="en-US" w:eastAsia="zh-CN"/>
        </w:rPr>
        <w:t>五是</w:t>
      </w:r>
      <w:r>
        <w:rPr>
          <w:rFonts w:hint="eastAsia" w:eastAsia="仿宋_GB2312"/>
          <w:sz w:val="32"/>
          <w:szCs w:val="32"/>
          <w:lang w:val="en-US" w:eastAsia="zh-CN"/>
        </w:rPr>
        <w:t>开展在建交通重点项目安全生产联合检查、节前安全生产联合检查。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仿宋_GB2312"/>
          <w:sz w:val="32"/>
          <w:szCs w:val="32"/>
          <w:lang w:val="en-US" w:eastAsia="zh-CN"/>
        </w:rPr>
      </w:pPr>
      <w:r>
        <w:rPr>
          <w:rFonts w:hint="eastAsia" w:ascii="黑体" w:hAnsi="黑体" w:eastAsia="黑体" w:cs="仿宋_GB2312"/>
          <w:sz w:val="32"/>
          <w:szCs w:val="32"/>
        </w:rPr>
        <w:t>四、</w:t>
      </w:r>
      <w:r>
        <w:rPr>
          <w:rFonts w:hint="eastAsia" w:ascii="黑体" w:hAnsi="黑体" w:eastAsia="黑体" w:cs="黑体"/>
          <w:sz w:val="32"/>
          <w:szCs w:val="32"/>
          <w:lang w:val="en-US" w:eastAsia="zh-CN"/>
        </w:rPr>
        <w:t>现场核查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
          <w:bCs w:val="0"/>
          <w:sz w:val="32"/>
          <w:szCs w:val="32"/>
        </w:rPr>
      </w:pPr>
      <w:r>
        <w:rPr>
          <w:rFonts w:hint="eastAsia" w:eastAsia="仿宋_GB2312"/>
          <w:color w:val="auto"/>
          <w:sz w:val="32"/>
          <w:szCs w:val="32"/>
          <w:lang w:eastAsia="zh-CN"/>
        </w:rPr>
        <w:t>经现场核查，</w:t>
      </w:r>
      <w:r>
        <w:rPr>
          <w:rFonts w:hint="eastAsia" w:eastAsia="仿宋_GB2312"/>
          <w:color w:val="auto"/>
          <w:sz w:val="32"/>
          <w:szCs w:val="32"/>
        </w:rPr>
        <w:t>隆黄铁路隆昌至叙永段扩能改造工程白云隧道DK29+479</w:t>
      </w:r>
      <w:r>
        <w:rPr>
          <w:rFonts w:hint="eastAsia" w:eastAsia="仿宋_GB2312"/>
          <w:color w:val="auto"/>
          <w:sz w:val="32"/>
          <w:szCs w:val="32"/>
          <w:lang w:eastAsia="zh-CN"/>
        </w:rPr>
        <w:t>工程已经完工，未发现现实安全隐患。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仿宋_GB2312"/>
          <w:sz w:val="32"/>
          <w:szCs w:val="32"/>
          <w:lang w:eastAsia="zh-CN"/>
        </w:rPr>
        <w:t>五</w:t>
      </w:r>
      <w:r>
        <w:rPr>
          <w:rFonts w:hint="eastAsia" w:ascii="黑体" w:hAnsi="黑体" w:eastAsia="黑体" w:cs="仿宋_GB2312"/>
          <w:sz w:val="32"/>
          <w:szCs w:val="32"/>
        </w:rPr>
        <w:t>、</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相关部门，应在各自安全监管职责范围内履行安全监管职责，要相互配合、整体联动、形成合力，消除安全工作盲点，根除安全生产隐患；应进一步加强对所管辖企业的安全生产的指导，督促企业按规定进行生产安全管理，督促企业依法建立健全和完善安全生产责任制、安全生产规章制度、安全操作规程、安全生产教育培训和生产安全隐患排查治理等安全管理制度，并严格按照制度规定开展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5760" w:firstLineChars="18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泸县应急管理局</w:t>
      </w:r>
    </w:p>
    <w:p>
      <w:pPr>
        <w:keepNext w:val="0"/>
        <w:keepLines w:val="0"/>
        <w:pageBreakBefore w:val="0"/>
        <w:widowControl w:val="0"/>
        <w:kinsoku/>
        <w:wordWrap/>
        <w:overflowPunct/>
        <w:topLinePunct w:val="0"/>
        <w:autoSpaceDE/>
        <w:autoSpaceDN/>
        <w:bidi w:val="0"/>
        <w:adjustRightInd/>
        <w:snapToGrid/>
        <w:spacing w:line="578"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spacing w:line="640" w:lineRule="exact"/>
        <w:ind w:left="640"/>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zZlYmIyN2U1YjRiOGQ5ODExYTlhZWNlYmY2MjQifQ=="/>
  </w:docVars>
  <w:rsids>
    <w:rsidRoot w:val="0A450C96"/>
    <w:rsid w:val="0000478E"/>
    <w:rsid w:val="00052A18"/>
    <w:rsid w:val="000B3436"/>
    <w:rsid w:val="00114FD6"/>
    <w:rsid w:val="00167D57"/>
    <w:rsid w:val="00184A0D"/>
    <w:rsid w:val="001B17EA"/>
    <w:rsid w:val="001B45BA"/>
    <w:rsid w:val="001F1E74"/>
    <w:rsid w:val="001F75EE"/>
    <w:rsid w:val="002071AE"/>
    <w:rsid w:val="002B634D"/>
    <w:rsid w:val="002B75EF"/>
    <w:rsid w:val="002D1A03"/>
    <w:rsid w:val="002E6CAD"/>
    <w:rsid w:val="00313C53"/>
    <w:rsid w:val="0036065F"/>
    <w:rsid w:val="003759B0"/>
    <w:rsid w:val="003A3347"/>
    <w:rsid w:val="003D39E0"/>
    <w:rsid w:val="004838FC"/>
    <w:rsid w:val="00493771"/>
    <w:rsid w:val="0055518D"/>
    <w:rsid w:val="00563BF9"/>
    <w:rsid w:val="00595A76"/>
    <w:rsid w:val="00617811"/>
    <w:rsid w:val="0073033C"/>
    <w:rsid w:val="00734B64"/>
    <w:rsid w:val="00736DA7"/>
    <w:rsid w:val="00783809"/>
    <w:rsid w:val="007F42B8"/>
    <w:rsid w:val="00977A2D"/>
    <w:rsid w:val="009A15D8"/>
    <w:rsid w:val="009D42B8"/>
    <w:rsid w:val="00AD2B6F"/>
    <w:rsid w:val="00AF46A1"/>
    <w:rsid w:val="00B0334B"/>
    <w:rsid w:val="00B11750"/>
    <w:rsid w:val="00B86FB4"/>
    <w:rsid w:val="00C36C86"/>
    <w:rsid w:val="00C54105"/>
    <w:rsid w:val="00C666F7"/>
    <w:rsid w:val="00CF3911"/>
    <w:rsid w:val="00DD1383"/>
    <w:rsid w:val="00DE13D2"/>
    <w:rsid w:val="00E224A5"/>
    <w:rsid w:val="00E66DA5"/>
    <w:rsid w:val="00E74939"/>
    <w:rsid w:val="00E9307E"/>
    <w:rsid w:val="00EB73CA"/>
    <w:rsid w:val="00F06421"/>
    <w:rsid w:val="00F63AB5"/>
    <w:rsid w:val="00FC5D44"/>
    <w:rsid w:val="024737BC"/>
    <w:rsid w:val="029E68CB"/>
    <w:rsid w:val="02DD029C"/>
    <w:rsid w:val="04983E5B"/>
    <w:rsid w:val="059705B7"/>
    <w:rsid w:val="05B64EE1"/>
    <w:rsid w:val="09390A70"/>
    <w:rsid w:val="0A450C96"/>
    <w:rsid w:val="0ABB08A3"/>
    <w:rsid w:val="0BFFF8C4"/>
    <w:rsid w:val="0E3F3599"/>
    <w:rsid w:val="0EE859DF"/>
    <w:rsid w:val="0EFC21E2"/>
    <w:rsid w:val="0FB87AA7"/>
    <w:rsid w:val="10667503"/>
    <w:rsid w:val="10AC13BA"/>
    <w:rsid w:val="11405FA6"/>
    <w:rsid w:val="1594241D"/>
    <w:rsid w:val="15A00DC2"/>
    <w:rsid w:val="17936E30"/>
    <w:rsid w:val="1929091E"/>
    <w:rsid w:val="1B723E5B"/>
    <w:rsid w:val="20857532"/>
    <w:rsid w:val="215C4736"/>
    <w:rsid w:val="21D00C81"/>
    <w:rsid w:val="246F22D4"/>
    <w:rsid w:val="24DF7E82"/>
    <w:rsid w:val="2A0D2F28"/>
    <w:rsid w:val="2B7F799F"/>
    <w:rsid w:val="2B9952EB"/>
    <w:rsid w:val="2CB25C5E"/>
    <w:rsid w:val="2E257856"/>
    <w:rsid w:val="2F7FAA3B"/>
    <w:rsid w:val="30620180"/>
    <w:rsid w:val="33DB6CD0"/>
    <w:rsid w:val="33DF54A1"/>
    <w:rsid w:val="342C61EA"/>
    <w:rsid w:val="354D466A"/>
    <w:rsid w:val="35F44AE6"/>
    <w:rsid w:val="362C1AE2"/>
    <w:rsid w:val="369260AD"/>
    <w:rsid w:val="36D44054"/>
    <w:rsid w:val="370C40B1"/>
    <w:rsid w:val="37113475"/>
    <w:rsid w:val="374E0226"/>
    <w:rsid w:val="37EB016A"/>
    <w:rsid w:val="39AB5E03"/>
    <w:rsid w:val="3B6E2EEB"/>
    <w:rsid w:val="3C770992"/>
    <w:rsid w:val="3D2E0FEF"/>
    <w:rsid w:val="3EF96FDB"/>
    <w:rsid w:val="3F6F382F"/>
    <w:rsid w:val="3FEFF000"/>
    <w:rsid w:val="411B7728"/>
    <w:rsid w:val="412344D1"/>
    <w:rsid w:val="42562684"/>
    <w:rsid w:val="456D6663"/>
    <w:rsid w:val="47BC742D"/>
    <w:rsid w:val="47EF1931"/>
    <w:rsid w:val="48221986"/>
    <w:rsid w:val="482E1A5D"/>
    <w:rsid w:val="4AD625B4"/>
    <w:rsid w:val="4BBFF8B0"/>
    <w:rsid w:val="4BDA60D4"/>
    <w:rsid w:val="4BDC0D87"/>
    <w:rsid w:val="4BF929FE"/>
    <w:rsid w:val="4CB93F3C"/>
    <w:rsid w:val="4E881E17"/>
    <w:rsid w:val="4F0B3174"/>
    <w:rsid w:val="52D47D21"/>
    <w:rsid w:val="52E2243E"/>
    <w:rsid w:val="5394300C"/>
    <w:rsid w:val="53EF55FC"/>
    <w:rsid w:val="549A0AF6"/>
    <w:rsid w:val="55322ADD"/>
    <w:rsid w:val="58F81962"/>
    <w:rsid w:val="5997D5CD"/>
    <w:rsid w:val="5A0A6864"/>
    <w:rsid w:val="5B555A58"/>
    <w:rsid w:val="5B9C33A6"/>
    <w:rsid w:val="5BB57FC4"/>
    <w:rsid w:val="5C7A76AD"/>
    <w:rsid w:val="5CEE5E83"/>
    <w:rsid w:val="5D172CE4"/>
    <w:rsid w:val="5D445AA3"/>
    <w:rsid w:val="5FB63D3E"/>
    <w:rsid w:val="5FDCE9E6"/>
    <w:rsid w:val="5FE4CCAE"/>
    <w:rsid w:val="60A800F7"/>
    <w:rsid w:val="61C96577"/>
    <w:rsid w:val="65005D1C"/>
    <w:rsid w:val="675E7762"/>
    <w:rsid w:val="687C07E7"/>
    <w:rsid w:val="6A646982"/>
    <w:rsid w:val="6A7F2D93"/>
    <w:rsid w:val="6C2C7E2E"/>
    <w:rsid w:val="6DC19CED"/>
    <w:rsid w:val="6EBD1212"/>
    <w:rsid w:val="6EE175F6"/>
    <w:rsid w:val="6F7B09B6"/>
    <w:rsid w:val="70C525FF"/>
    <w:rsid w:val="70E909E4"/>
    <w:rsid w:val="72B33057"/>
    <w:rsid w:val="756179FE"/>
    <w:rsid w:val="77B40DC5"/>
    <w:rsid w:val="77BFBE05"/>
    <w:rsid w:val="77CDFEA9"/>
    <w:rsid w:val="79004B1D"/>
    <w:rsid w:val="79BBC2A9"/>
    <w:rsid w:val="7A36E902"/>
    <w:rsid w:val="7ABB0CFB"/>
    <w:rsid w:val="7AF01505"/>
    <w:rsid w:val="7BBCCA2E"/>
    <w:rsid w:val="7BFE17E7"/>
    <w:rsid w:val="7CFEBC54"/>
    <w:rsid w:val="7D782ED3"/>
    <w:rsid w:val="7E3A287F"/>
    <w:rsid w:val="7EBB6E9B"/>
    <w:rsid w:val="8BBA8FF4"/>
    <w:rsid w:val="9E624C67"/>
    <w:rsid w:val="9F6C6330"/>
    <w:rsid w:val="AB7F9AD0"/>
    <w:rsid w:val="B77A5FBC"/>
    <w:rsid w:val="B999301D"/>
    <w:rsid w:val="BBFFC478"/>
    <w:rsid w:val="BDCDFC79"/>
    <w:rsid w:val="CB9EBDC5"/>
    <w:rsid w:val="CDFFD64E"/>
    <w:rsid w:val="CFD55608"/>
    <w:rsid w:val="D5FF523C"/>
    <w:rsid w:val="D65D1ED7"/>
    <w:rsid w:val="D79C162D"/>
    <w:rsid w:val="D7B8CB4E"/>
    <w:rsid w:val="D7EF4B1E"/>
    <w:rsid w:val="D7F780D2"/>
    <w:rsid w:val="D9F6CCA0"/>
    <w:rsid w:val="DAB34516"/>
    <w:rsid w:val="DBBF1630"/>
    <w:rsid w:val="DDB822CA"/>
    <w:rsid w:val="DF72E6C2"/>
    <w:rsid w:val="DF7A926E"/>
    <w:rsid w:val="DF7B9C3B"/>
    <w:rsid w:val="E4CFDF8F"/>
    <w:rsid w:val="E5EF9A51"/>
    <w:rsid w:val="EBDF8517"/>
    <w:rsid w:val="EEAB2BB9"/>
    <w:rsid w:val="EFFF7664"/>
    <w:rsid w:val="F33CFAD6"/>
    <w:rsid w:val="F72F0AB2"/>
    <w:rsid w:val="F75FDDD6"/>
    <w:rsid w:val="F7BE2E5B"/>
    <w:rsid w:val="F7F31B3D"/>
    <w:rsid w:val="FB6EBA19"/>
    <w:rsid w:val="FBE7AFAF"/>
    <w:rsid w:val="FBF7D6C4"/>
    <w:rsid w:val="FDCAF403"/>
    <w:rsid w:val="FDFD1928"/>
    <w:rsid w:val="FFBB0E5E"/>
    <w:rsid w:val="FFDFF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2101</Words>
  <Characters>2218</Characters>
  <Lines>11</Lines>
  <Paragraphs>3</Paragraphs>
  <TotalTime>11</TotalTime>
  <ScaleCrop>false</ScaleCrop>
  <LinksUpToDate>false</LinksUpToDate>
  <CharactersWithSpaces>2228</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2022-09-08T11:18:00Z</dcterms:created>
  <dc:creator>建波</dc:creator>
  <cp:lastModifiedBy>kylin</cp:lastModifiedBy>
  <dcterms:modified xsi:type="dcterms:W3CDTF">2025-01-17T10:50:47Z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4A45F30EB6D0B201FB198767C26AFEA1</vt:lpwstr>
  </property>
</Properties>
</file>